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5D3B" w14:textId="09E8D104" w:rsidR="00D915ED" w:rsidRPr="00463CFA" w:rsidRDefault="00FF6FF1" w:rsidP="0062236C">
      <w:pPr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463CFA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202</w:t>
      </w:r>
      <w:r w:rsidR="003E32B0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3</w:t>
      </w:r>
      <w:r w:rsidR="0062236C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 xml:space="preserve"> 臺灣循環經濟獎 </w:t>
      </w:r>
      <w:r w:rsidR="00AE6258" w:rsidRPr="004731C3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  <w:u w:val="single"/>
        </w:rPr>
        <w:t>企業獎</w:t>
      </w:r>
      <w:r w:rsidR="00AE6258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 xml:space="preserve"> 評選資料</w:t>
      </w:r>
      <w:r w:rsidR="00E42EBA" w:rsidRPr="00463CFA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表</w:t>
      </w:r>
    </w:p>
    <w:p w14:paraId="638471A7" w14:textId="77777777" w:rsidR="004520EB" w:rsidRPr="00463CFA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企業基本資料</w:t>
      </w:r>
      <w:r w:rsidR="004520EB"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463CFA" w:rsidRPr="00463CFA" w14:paraId="00FD555B" w14:textId="77777777" w:rsidTr="00A2348C">
        <w:trPr>
          <w:gridAfter w:val="1"/>
          <w:wAfter w:w="6" w:type="dxa"/>
        </w:trPr>
        <w:tc>
          <w:tcPr>
            <w:tcW w:w="1418" w:type="dxa"/>
            <w:shd w:val="clear" w:color="auto" w:fill="A3CEED" w:themeFill="accent2" w:themeFillTint="66"/>
            <w:vAlign w:val="center"/>
          </w:tcPr>
          <w:p w14:paraId="6B090FF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企業名稱</w:t>
            </w:r>
          </w:p>
        </w:tc>
        <w:tc>
          <w:tcPr>
            <w:tcW w:w="3402" w:type="dxa"/>
          </w:tcPr>
          <w:p w14:paraId="55B6AA68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A3CEED" w:themeFill="accent2" w:themeFillTint="66"/>
            <w:vAlign w:val="center"/>
          </w:tcPr>
          <w:p w14:paraId="5BB447CC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行業別</w:t>
            </w:r>
          </w:p>
        </w:tc>
        <w:tc>
          <w:tcPr>
            <w:tcW w:w="3827" w:type="dxa"/>
          </w:tcPr>
          <w:p w14:paraId="2E334C28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2AE0BFF1" w14:textId="77777777" w:rsidTr="00A2348C">
        <w:trPr>
          <w:gridAfter w:val="1"/>
          <w:wAfter w:w="6" w:type="dxa"/>
        </w:trPr>
        <w:tc>
          <w:tcPr>
            <w:tcW w:w="1418" w:type="dxa"/>
            <w:shd w:val="clear" w:color="auto" w:fill="A3CEED" w:themeFill="accent2" w:themeFillTint="66"/>
            <w:vAlign w:val="center"/>
          </w:tcPr>
          <w:p w14:paraId="11C027BA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報名聯絡人</w:t>
            </w:r>
          </w:p>
        </w:tc>
        <w:tc>
          <w:tcPr>
            <w:tcW w:w="3402" w:type="dxa"/>
          </w:tcPr>
          <w:p w14:paraId="13C0CFBC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A3CEED" w:themeFill="accent2" w:themeFillTint="66"/>
            <w:vAlign w:val="center"/>
          </w:tcPr>
          <w:p w14:paraId="66EE1102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聯絡電話</w:t>
            </w:r>
          </w:p>
        </w:tc>
        <w:tc>
          <w:tcPr>
            <w:tcW w:w="3827" w:type="dxa"/>
          </w:tcPr>
          <w:p w14:paraId="560F7AA4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5C859368" w14:textId="77777777" w:rsidTr="00A2348C">
        <w:trPr>
          <w:gridAfter w:val="1"/>
          <w:wAfter w:w="6" w:type="dxa"/>
        </w:trPr>
        <w:tc>
          <w:tcPr>
            <w:tcW w:w="1418" w:type="dxa"/>
            <w:shd w:val="clear" w:color="auto" w:fill="A3CEED" w:themeFill="accent2" w:themeFillTint="66"/>
            <w:vAlign w:val="center"/>
          </w:tcPr>
          <w:p w14:paraId="0B305CA4" w14:textId="77777777" w:rsidR="00E42EBA" w:rsidRPr="00463CFA" w:rsidRDefault="00E10315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聯絡人部門</w:t>
            </w:r>
          </w:p>
        </w:tc>
        <w:tc>
          <w:tcPr>
            <w:tcW w:w="3402" w:type="dxa"/>
          </w:tcPr>
          <w:p w14:paraId="595EBC1E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13" w:type="dxa"/>
            <w:shd w:val="clear" w:color="auto" w:fill="A3CEED" w:themeFill="accent2" w:themeFillTint="66"/>
            <w:vAlign w:val="center"/>
          </w:tcPr>
          <w:p w14:paraId="2263C21D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電子郵件</w:t>
            </w:r>
          </w:p>
        </w:tc>
        <w:tc>
          <w:tcPr>
            <w:tcW w:w="3827" w:type="dxa"/>
          </w:tcPr>
          <w:p w14:paraId="681A85A2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32A2B74E" w14:textId="77777777" w:rsidTr="00A2348C">
        <w:tc>
          <w:tcPr>
            <w:tcW w:w="1418" w:type="dxa"/>
            <w:shd w:val="clear" w:color="auto" w:fill="A3CEED" w:themeFill="accent2" w:themeFillTint="66"/>
            <w:vAlign w:val="center"/>
          </w:tcPr>
          <w:p w14:paraId="0B74EAC8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公司地址</w:t>
            </w:r>
          </w:p>
        </w:tc>
        <w:tc>
          <w:tcPr>
            <w:tcW w:w="8948" w:type="dxa"/>
            <w:gridSpan w:val="4"/>
          </w:tcPr>
          <w:p w14:paraId="1F5FA0A6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18A9B80A" w14:textId="77777777" w:rsidTr="00A2348C">
        <w:tc>
          <w:tcPr>
            <w:tcW w:w="1418" w:type="dxa"/>
            <w:shd w:val="clear" w:color="auto" w:fill="A3CEED" w:themeFill="accent2" w:themeFillTint="66"/>
            <w:vAlign w:val="center"/>
          </w:tcPr>
          <w:p w14:paraId="275EEB40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公司網站</w:t>
            </w:r>
          </w:p>
        </w:tc>
        <w:tc>
          <w:tcPr>
            <w:tcW w:w="8948" w:type="dxa"/>
            <w:gridSpan w:val="4"/>
          </w:tcPr>
          <w:p w14:paraId="7F73CDC3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463CFA" w:rsidRPr="00463CFA" w14:paraId="1DC6C7EE" w14:textId="77777777" w:rsidTr="00A2348C">
        <w:tc>
          <w:tcPr>
            <w:tcW w:w="1418" w:type="dxa"/>
            <w:shd w:val="clear" w:color="auto" w:fill="A3CEED" w:themeFill="accent2" w:themeFillTint="66"/>
            <w:vAlign w:val="center"/>
          </w:tcPr>
          <w:p w14:paraId="42061766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企業規模</w:t>
            </w:r>
          </w:p>
        </w:tc>
        <w:tc>
          <w:tcPr>
            <w:tcW w:w="8948" w:type="dxa"/>
            <w:gridSpan w:val="4"/>
          </w:tcPr>
          <w:p w14:paraId="7EBC6DA1" w14:textId="77777777" w:rsidR="00E42EBA" w:rsidRPr="00463CFA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463CFA">
              <w:rPr>
                <w:rFonts w:ascii="Arial" w:eastAsia="微軟正黑體" w:hAnsi="Arial" w:cs="Arial"/>
                <w:color w:val="000000" w:themeColor="text1"/>
              </w:rPr>
              <w:t>□</w:t>
            </w:r>
            <w:r w:rsidRPr="00463CFA">
              <w:rPr>
                <w:rFonts w:ascii="Arial" w:eastAsia="微軟正黑體" w:hAnsi="Arial" w:cs="Arial" w:hint="eastAsia"/>
                <w:color w:val="000000" w:themeColor="text1"/>
              </w:rPr>
              <w:t>國營</w:t>
            </w:r>
            <w:r w:rsidRPr="00463CFA"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企業　</w:t>
            </w:r>
            <w:r w:rsidRPr="00463CFA">
              <w:rPr>
                <w:rFonts w:ascii="Arial" w:eastAsia="微軟正黑體" w:hAnsi="Arial" w:cs="Arial"/>
                <w:color w:val="000000" w:themeColor="text1"/>
              </w:rPr>
              <w:t>□</w:t>
            </w:r>
            <w:r w:rsidRPr="00463CFA"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大型企業　</w:t>
            </w:r>
            <w:r w:rsidRPr="00463CFA">
              <w:rPr>
                <w:rFonts w:ascii="Arial" w:eastAsia="微軟正黑體" w:hAnsi="Arial" w:cs="Arial"/>
                <w:color w:val="000000" w:themeColor="text1"/>
              </w:rPr>
              <w:t>□</w:t>
            </w:r>
            <w:r w:rsidRPr="00463CFA">
              <w:rPr>
                <w:rFonts w:ascii="Arial" w:eastAsia="微軟正黑體" w:hAnsi="Arial" w:cs="Arial" w:hint="eastAsia"/>
                <w:color w:val="000000" w:themeColor="text1"/>
              </w:rPr>
              <w:t>中小</w:t>
            </w:r>
            <w:r w:rsidRPr="00463CFA"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企業　</w:t>
            </w:r>
          </w:p>
        </w:tc>
      </w:tr>
      <w:tr w:rsidR="00463CFA" w:rsidRPr="00463CFA" w14:paraId="48885976" w14:textId="77777777" w:rsidTr="00A2348C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A3CEED" w:themeFill="accent2" w:themeFillTint="66"/>
            <w:vAlign w:val="center"/>
          </w:tcPr>
          <w:p w14:paraId="6DF0B47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資本額</w:t>
            </w:r>
          </w:p>
        </w:tc>
        <w:tc>
          <w:tcPr>
            <w:tcW w:w="3402" w:type="dxa"/>
          </w:tcPr>
          <w:p w14:paraId="46487CF1" w14:textId="77777777" w:rsidR="00E42EBA" w:rsidRPr="00463CFA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千元</w:t>
            </w:r>
          </w:p>
        </w:tc>
        <w:tc>
          <w:tcPr>
            <w:tcW w:w="1713" w:type="dxa"/>
            <w:shd w:val="clear" w:color="auto" w:fill="A3CEED" w:themeFill="accent2" w:themeFillTint="66"/>
            <w:vAlign w:val="center"/>
          </w:tcPr>
          <w:p w14:paraId="65EE1479" w14:textId="77777777" w:rsidR="00E42EBA" w:rsidRPr="00463CF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員工人數</w:t>
            </w:r>
          </w:p>
        </w:tc>
        <w:tc>
          <w:tcPr>
            <w:tcW w:w="3827" w:type="dxa"/>
          </w:tcPr>
          <w:p w14:paraId="79944783" w14:textId="77777777" w:rsidR="00E42EBA" w:rsidRPr="00463CFA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463CFA">
              <w:rPr>
                <w:rFonts w:ascii="微軟正黑體" w:eastAsia="微軟正黑體" w:hAnsi="微軟正黑體" w:hint="eastAsia"/>
                <w:color w:val="000000" w:themeColor="text1"/>
              </w:rPr>
              <w:t>人</w:t>
            </w:r>
          </w:p>
        </w:tc>
      </w:tr>
    </w:tbl>
    <w:p w14:paraId="31DCDADC" w14:textId="77777777" w:rsidR="006F0322" w:rsidRPr="00463CFA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00C4FF58" w14:textId="77777777" w:rsidR="00E42EBA" w:rsidRPr="00463CF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資料表填寫原則</w:t>
      </w:r>
      <w:r w:rsidR="00E42EBA"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p w14:paraId="20848925" w14:textId="3058064D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本資料表各題項填寫可以文字、表格、圖片等形式呈現，不得以檔案連結方式提供（附註說明與佐證資料提供除外）；總篇幅依</w:t>
      </w:r>
      <w:r w:rsidR="00B5118F">
        <w:rPr>
          <w:rFonts w:ascii="微軟正黑體" w:eastAsia="微軟正黑體" w:hAnsi="微軟正黑體" w:hint="eastAsia"/>
          <w:color w:val="000000" w:themeColor="text1"/>
          <w:szCs w:val="28"/>
        </w:rPr>
        <w:t>報名簡章</w:t>
      </w: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為依據。</w:t>
      </w:r>
    </w:p>
    <w:p w14:paraId="178E106F" w14:textId="77777777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各題項填寫內容得包含質化與量化資訊細節。</w:t>
      </w:r>
    </w:p>
    <w:p w14:paraId="401935F3" w14:textId="77777777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22376F47" w14:textId="77777777" w:rsidR="00224404" w:rsidRPr="00463CFA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43B4B73B" w14:textId="30C6C783" w:rsidR="00224404" w:rsidRDefault="00FC43ED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請依據以下問卷項目進行填答</w:t>
      </w:r>
      <w:r w:rsidR="00224404" w:rsidRPr="00463CF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：</w:t>
      </w:r>
    </w:p>
    <w:p w14:paraId="06E6345E" w14:textId="7F21437B" w:rsidR="00FF08BF" w:rsidRDefault="00E42EBA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</w:t>
      </w:r>
      <w:r w:rsidR="00224404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企業簡歷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，如：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發展歷程</w:t>
      </w:r>
      <w:r w:rsidR="00FF08BF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、組織架構、經營項目：</w:t>
      </w:r>
    </w:p>
    <w:p w14:paraId="65A979B2" w14:textId="24EB7C89" w:rsidR="00875D77" w:rsidRDefault="00FF08BF" w:rsidP="00875D77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</w:t>
      </w:r>
      <w:r w:rsidR="00E044A8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有哪些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循環經濟</w:t>
      </w:r>
      <w:r w:rsidR="00E044A8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管理架構或作為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14:paraId="31AE93C8" w14:textId="195A77EB" w:rsidR="00667EC5" w:rsidRDefault="00667EC5" w:rsidP="00E044A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</w:t>
      </w:r>
      <w:r w:rsidR="00E044A8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循環經濟管理架構或作為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預期推動短（1-3年）、中期（3-5年）目標或成果：</w:t>
      </w:r>
      <w:r w:rsid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（如：2</w:t>
      </w:r>
      <w:r w:rsidR="00E044A8">
        <w:rPr>
          <w:rFonts w:ascii="微軟正黑體" w:eastAsia="微軟正黑體" w:hAnsi="微軟正黑體"/>
          <w:color w:val="000000" w:themeColor="text1"/>
          <w:sz w:val="28"/>
          <w:szCs w:val="28"/>
        </w:rPr>
        <w:t>030</w:t>
      </w:r>
      <w:r w:rsid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綠能1</w:t>
      </w:r>
      <w:r w:rsidR="00E044A8">
        <w:rPr>
          <w:rFonts w:ascii="微軟正黑體" w:eastAsia="微軟正黑體" w:hAnsi="微軟正黑體"/>
          <w:color w:val="000000" w:themeColor="text1"/>
          <w:sz w:val="28"/>
          <w:szCs w:val="28"/>
        </w:rPr>
        <w:t>00%</w:t>
      </w:r>
      <w:r w:rsid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承諾</w:t>
      </w:r>
      <w:r w:rsidR="00E044A8">
        <w:rPr>
          <w:rFonts w:ascii="微軟正黑體" w:eastAsia="微軟正黑體" w:hAnsi="微軟正黑體"/>
          <w:color w:val="000000" w:themeColor="text1"/>
          <w:sz w:val="28"/>
          <w:szCs w:val="28"/>
        </w:rPr>
        <w:t>）</w:t>
      </w:r>
    </w:p>
    <w:p w14:paraId="6696BF49" w14:textId="151539CA" w:rsidR="00940C52" w:rsidRDefault="00940C52" w:rsidP="00940C52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貴企業推動循環經濟策略是否對下列利害關係人具有影響性；如該項無影響者可刪除。</w:t>
      </w:r>
      <w:r w:rsidR="00C073C3"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r w:rsid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一～四題共</w:t>
      </w:r>
      <w:r w:rsidR="00C073C3"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占20%）</w:t>
      </w:r>
    </w:p>
    <w:p w14:paraId="40353035" w14:textId="77777777" w:rsidR="00940C52" w:rsidRPr="00463CFA" w:rsidRDefault="00940C52" w:rsidP="00940C52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員　工：</w:t>
      </w:r>
    </w:p>
    <w:p w14:paraId="53872F2E" w14:textId="77777777" w:rsidR="00940C52" w:rsidRPr="00463CFA" w:rsidRDefault="00940C52" w:rsidP="00940C52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供應鏈：</w:t>
      </w:r>
    </w:p>
    <w:p w14:paraId="0429CDF5" w14:textId="77777777" w:rsidR="00940C52" w:rsidRPr="00463CFA" w:rsidRDefault="00940C52" w:rsidP="00940C52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投資者：</w:t>
      </w:r>
    </w:p>
    <w:p w14:paraId="52CEE61A" w14:textId="77777777" w:rsidR="00940C52" w:rsidRPr="00463CFA" w:rsidRDefault="00940C52" w:rsidP="00940C52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同產業之其他企業：</w:t>
      </w:r>
    </w:p>
    <w:p w14:paraId="665E52D4" w14:textId="4BBFBC19" w:rsidR="00940C52" w:rsidRDefault="00940C52" w:rsidP="00940C52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　他：</w:t>
      </w:r>
    </w:p>
    <w:p w14:paraId="645EC6BB" w14:textId="429293C4" w:rsidR="00FF08BF" w:rsidRDefault="00E044A8" w:rsidP="00E044A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上述循環經濟管理架構或作為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將</w:t>
      </w:r>
      <w:r w:rsidR="00875D77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如何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影響主要經濟活動的營收情形，及如何</w:t>
      </w:r>
      <w:r w:rsidR="00875D77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導入</w:t>
      </w:r>
      <w:r w:rsidR="00700C3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整合於</w:t>
      </w:r>
      <w:r w:rsidR="00875D77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既有營運及</w:t>
      </w:r>
      <w:r w:rsidR="00FF08BF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管理：</w:t>
      </w:r>
    </w:p>
    <w:p w14:paraId="141F04B3" w14:textId="33681A10" w:rsidR="00FF08BF" w:rsidRDefault="00C906F6" w:rsidP="00E044A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推動成效</w:t>
      </w:r>
      <w:r w:rsidR="00907B11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是否經第三方查驗、或相關獎項支持</w:t>
      </w:r>
      <w:r w:rsidR="00FF08BF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="00C073C3"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r w:rsid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五、六題共</w:t>
      </w:r>
      <w:r w:rsidR="00C073C3"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占</w:t>
      </w:r>
      <w:r w:rsid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4</w:t>
      </w:r>
      <w:r w:rsidR="00C073C3" w:rsidRP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0%）</w:t>
      </w:r>
    </w:p>
    <w:p w14:paraId="07431ACB" w14:textId="0473F7AF" w:rsidR="00FF08BF" w:rsidRDefault="00907B11" w:rsidP="00E044A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貴企業推動循環經濟策略下之環境</w:t>
      </w:r>
      <w:r w:rsidR="00273316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與生產</w:t>
      </w:r>
      <w:r w:rsidR="00FF08BF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成效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或衝擊</w:t>
      </w:r>
      <w:r w:rsidR="00FF08BF"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（占4</w:t>
      </w:r>
      <w:r w:rsidR="00C073C3">
        <w:rPr>
          <w:rFonts w:ascii="微軟正黑體" w:eastAsia="微軟正黑體" w:hAnsi="微軟正黑體"/>
          <w:color w:val="000000" w:themeColor="text1"/>
          <w:sz w:val="28"/>
          <w:szCs w:val="28"/>
        </w:rPr>
        <w:t>0%</w:t>
      </w:r>
      <w:r w:rsidR="00C073C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）</w:t>
      </w:r>
    </w:p>
    <w:p w14:paraId="63ED997A" w14:textId="77777777" w:rsidR="0037408A" w:rsidRPr="00463CFA" w:rsidRDefault="0037408A" w:rsidP="0037408A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去物質化：</w:t>
      </w:r>
    </w:p>
    <w:p w14:paraId="2D25D4D5" w14:textId="436DDB44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原料（說明</w:t>
      </w:r>
      <w:r w:rsidR="0013711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再生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料</w:t>
      </w:r>
      <w:r w:rsidR="0013711D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使用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量占總</w:t>
      </w:r>
      <w:r w:rsidR="0013711D"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消耗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量百分比）</w:t>
      </w:r>
    </w:p>
    <w:p w14:paraId="1F62BE5B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可再生能源（說明再生能源占總能源消耗量百分比）</w:t>
      </w:r>
    </w:p>
    <w:p w14:paraId="2A2D6DC5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再生水／回收水（再生水占天然水源使用量百分比）</w:t>
      </w:r>
    </w:p>
    <w:p w14:paraId="2BD8E7B3" w14:textId="77777777" w:rsidR="0037408A" w:rsidRPr="00463CFA" w:rsidRDefault="0037408A" w:rsidP="0037408A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去毒化：</w:t>
      </w:r>
    </w:p>
    <w:p w14:paraId="3B3D7C4B" w14:textId="35585054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空氣品質（說明空氣污染排放</w:t>
      </w:r>
      <w:r w:rsidR="00111B1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包括硫氧化物、氮氧化物、揮發性有機物等有毒物質管制措施方式）</w:t>
      </w:r>
    </w:p>
    <w:p w14:paraId="40D620EA" w14:textId="463EE861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水質（說明廢水排放總量</w:t>
      </w:r>
      <w:r w:rsidR="00111B1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，包括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生化需氧量</w:t>
      </w:r>
      <w:r w:rsidR="00111B1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化學需氧量和其他有毒物質</w:t>
      </w:r>
      <w:r w:rsidR="00111B1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等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管理措施）</w:t>
      </w:r>
    </w:p>
    <w:p w14:paraId="71B97869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固體廢棄物（說明固體廢棄物和有害廢棄物材料總量）</w:t>
      </w:r>
    </w:p>
    <w:p w14:paraId="734D5851" w14:textId="77777777" w:rsidR="0037408A" w:rsidRPr="00463CFA" w:rsidRDefault="0037408A" w:rsidP="0037408A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生產力：</w:t>
      </w:r>
    </w:p>
    <w:p w14:paraId="79420525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勞動生產力（說明每年人均勞動力所創造的經濟價值）</w:t>
      </w:r>
    </w:p>
    <w:p w14:paraId="74CC6808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能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源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生產力（說明每年單位能源消耗所創造的經濟價值）</w:t>
      </w:r>
    </w:p>
    <w:p w14:paraId="60BFE407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水生產力（說明每年單位水消耗所創造的經濟價值）</w:t>
      </w:r>
    </w:p>
    <w:p w14:paraId="3C9BDAC0" w14:textId="77777777" w:rsidR="0037408A" w:rsidRPr="00463CFA" w:rsidRDefault="0037408A" w:rsidP="0037408A">
      <w:pPr>
        <w:pStyle w:val="a9"/>
        <w:numPr>
          <w:ilvl w:val="1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材料生產力（說明每年單位材料消耗所創造的經濟價值）</w:t>
      </w:r>
    </w:p>
    <w:p w14:paraId="4223DB68" w14:textId="77777777" w:rsidR="0037408A" w:rsidRPr="00463CFA" w:rsidRDefault="0037408A" w:rsidP="0037408A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其他環境或永續成效</w:t>
      </w:r>
    </w:p>
    <w:p w14:paraId="786CED79" w14:textId="67F15A37" w:rsidR="00940C52" w:rsidRPr="00940C52" w:rsidRDefault="008D3FE0" w:rsidP="00940C52">
      <w:pPr>
        <w:spacing w:beforeLines="50" w:before="180" w:afterLines="50" w:after="180"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＊</w:t>
      </w:r>
      <w:r w:rsidR="00940C5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英雄奬推薦</w:t>
      </w:r>
      <w:r w:rsidR="00940C52" w:rsidRPr="00940C5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： </w:t>
      </w:r>
    </w:p>
    <w:p w14:paraId="3F75B09C" w14:textId="0EF2171A" w:rsidR="00475105" w:rsidRPr="00B948AB" w:rsidRDefault="00475105" w:rsidP="00475105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貴企業是否推派代表，角逐英雄獎（詳見英雄獎表單）？</w:t>
      </w:r>
    </w:p>
    <w:sectPr w:rsidR="00475105" w:rsidRPr="00B948AB" w:rsidSect="005803EA">
      <w:headerReference w:type="default" r:id="rId8"/>
      <w:footerReference w:type="default" r:id="rId9"/>
      <w:pgSz w:w="11906" w:h="16838" w:code="9"/>
      <w:pgMar w:top="1418" w:right="1134" w:bottom="720" w:left="1134" w:header="850" w:footer="255" w:gutter="0"/>
      <w:pgBorders w:offsetFrom="page">
        <w:top w:val="single" w:sz="12" w:space="29" w:color="487B77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58C0" w14:textId="77777777" w:rsidR="004C692A" w:rsidRDefault="004C692A" w:rsidP="002A4341">
      <w:r>
        <w:separator/>
      </w:r>
    </w:p>
  </w:endnote>
  <w:endnote w:type="continuationSeparator" w:id="0">
    <w:p w14:paraId="55CAEB03" w14:textId="77777777" w:rsidR="004C692A" w:rsidRDefault="004C692A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0F58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6FFE825E" wp14:editId="11DC4903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C906F6" w:rsidRPr="00C906F6">
          <w:rPr>
            <w:rFonts w:ascii="Arial" w:hAnsi="Arial" w:cs="Arial"/>
            <w:noProof/>
            <w:sz w:val="24"/>
            <w:szCs w:val="24"/>
            <w:lang w:val="zh-TW"/>
          </w:rPr>
          <w:t>4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4AE9AB1E" wp14:editId="01566C21">
          <wp:extent cx="600602" cy="360000"/>
          <wp:effectExtent l="0" t="0" r="0" b="254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422B" w14:textId="77777777" w:rsidR="004C692A" w:rsidRDefault="004C692A" w:rsidP="002A4341">
      <w:r>
        <w:separator/>
      </w:r>
    </w:p>
  </w:footnote>
  <w:footnote w:type="continuationSeparator" w:id="0">
    <w:p w14:paraId="14738629" w14:textId="77777777" w:rsidR="004C692A" w:rsidRDefault="004C692A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94C1" w14:textId="6224FEC8" w:rsidR="00A1580F" w:rsidRPr="007D4FC8" w:rsidRDefault="005803EA" w:rsidP="005803EA">
    <w:pPr>
      <w:pStyle w:val="a3"/>
      <w:tabs>
        <w:tab w:val="clear" w:pos="4153"/>
        <w:tab w:val="clear" w:pos="8306"/>
        <w:tab w:val="right" w:pos="9638"/>
      </w:tabs>
      <w:spacing w:line="560" w:lineRule="exact"/>
      <w:rPr>
        <w:rFonts w:ascii="Arial" w:eastAsia="微軟正黑體" w:hAnsi="Arial" w:cs="Arial"/>
        <w:b/>
        <w:sz w:val="36"/>
        <w:szCs w:val="36"/>
      </w:rPr>
    </w:pPr>
    <w:r w:rsidRPr="005803EA">
      <w:rPr>
        <w:rFonts w:ascii="Arial" w:eastAsia="微軟正黑體" w:hAnsi="Arial" w:cs="Arial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63360" behindDoc="0" locked="0" layoutInCell="1" allowOverlap="1" wp14:anchorId="119AE63C" wp14:editId="6A286760">
          <wp:simplePos x="0" y="0"/>
          <wp:positionH relativeFrom="column">
            <wp:posOffset>-1905</wp:posOffset>
          </wp:positionH>
          <wp:positionV relativeFrom="paragraph">
            <wp:posOffset>-95250</wp:posOffset>
          </wp:positionV>
          <wp:extent cx="1029970" cy="444500"/>
          <wp:effectExtent l="0" t="0" r="0" b="0"/>
          <wp:wrapThrough wrapText="bothSides">
            <wp:wrapPolygon edited="0">
              <wp:start x="7990" y="0"/>
              <wp:lineTo x="0" y="9257"/>
              <wp:lineTo x="0" y="17589"/>
              <wp:lineTo x="6392" y="20366"/>
              <wp:lineTo x="11985" y="20366"/>
              <wp:lineTo x="12385" y="20366"/>
              <wp:lineTo x="13583" y="14811"/>
              <wp:lineTo x="21174" y="8331"/>
              <wp:lineTo x="21174" y="926"/>
              <wp:lineTo x="14382" y="0"/>
              <wp:lineTo x="7990" y="0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03EA">
      <w:rPr>
        <w:rFonts w:ascii="Arial" w:eastAsia="微軟正黑體" w:hAnsi="Arial" w:cs="Arial"/>
        <w:b/>
        <w:color w:val="FFFFFF" w:themeColor="background1"/>
        <w:sz w:val="36"/>
        <w:szCs w:val="36"/>
      </w:rPr>
      <w:tab/>
    </w:r>
    <w:r w:rsidR="00A1580F"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487B77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7E1"/>
    <w:multiLevelType w:val="hybridMultilevel"/>
    <w:tmpl w:val="8C004F46"/>
    <w:lvl w:ilvl="0" w:tplc="8A684EBA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70B355AF"/>
    <w:multiLevelType w:val="hybridMultilevel"/>
    <w:tmpl w:val="BD3EAC8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7C004E07"/>
    <w:multiLevelType w:val="hybridMultilevel"/>
    <w:tmpl w:val="703C3086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1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99787985">
    <w:abstractNumId w:val="15"/>
  </w:num>
  <w:num w:numId="2" w16cid:durableId="1136141836">
    <w:abstractNumId w:val="7"/>
  </w:num>
  <w:num w:numId="3" w16cid:durableId="845098561">
    <w:abstractNumId w:val="21"/>
  </w:num>
  <w:num w:numId="4" w16cid:durableId="1269695916">
    <w:abstractNumId w:val="8"/>
  </w:num>
  <w:num w:numId="5" w16cid:durableId="1485469209">
    <w:abstractNumId w:val="9"/>
  </w:num>
  <w:num w:numId="6" w16cid:durableId="1079518616">
    <w:abstractNumId w:val="2"/>
  </w:num>
  <w:num w:numId="7" w16cid:durableId="1154417198">
    <w:abstractNumId w:val="5"/>
  </w:num>
  <w:num w:numId="8" w16cid:durableId="417674205">
    <w:abstractNumId w:val="18"/>
  </w:num>
  <w:num w:numId="9" w16cid:durableId="501744744">
    <w:abstractNumId w:val="11"/>
  </w:num>
  <w:num w:numId="10" w16cid:durableId="1003242108">
    <w:abstractNumId w:val="4"/>
  </w:num>
  <w:num w:numId="11" w16cid:durableId="12728827">
    <w:abstractNumId w:val="10"/>
  </w:num>
  <w:num w:numId="12" w16cid:durableId="1396509325">
    <w:abstractNumId w:val="6"/>
  </w:num>
  <w:num w:numId="13" w16cid:durableId="707219972">
    <w:abstractNumId w:val="3"/>
  </w:num>
  <w:num w:numId="14" w16cid:durableId="1370034211">
    <w:abstractNumId w:val="14"/>
  </w:num>
  <w:num w:numId="15" w16cid:durableId="843470351">
    <w:abstractNumId w:val="17"/>
  </w:num>
  <w:num w:numId="16" w16cid:durableId="115489956">
    <w:abstractNumId w:val="13"/>
  </w:num>
  <w:num w:numId="17" w16cid:durableId="1323655912">
    <w:abstractNumId w:val="12"/>
  </w:num>
  <w:num w:numId="18" w16cid:durableId="773063298">
    <w:abstractNumId w:val="1"/>
  </w:num>
  <w:num w:numId="19" w16cid:durableId="221596183">
    <w:abstractNumId w:val="16"/>
  </w:num>
  <w:num w:numId="20" w16cid:durableId="1613516077">
    <w:abstractNumId w:val="0"/>
  </w:num>
  <w:num w:numId="21" w16cid:durableId="502814873">
    <w:abstractNumId w:val="19"/>
  </w:num>
  <w:num w:numId="22" w16cid:durableId="13792076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8652E"/>
    <w:rsid w:val="00095A7B"/>
    <w:rsid w:val="000B1919"/>
    <w:rsid w:val="000B242A"/>
    <w:rsid w:val="000D0214"/>
    <w:rsid w:val="000F07DB"/>
    <w:rsid w:val="000F289F"/>
    <w:rsid w:val="00105A3E"/>
    <w:rsid w:val="00111B1C"/>
    <w:rsid w:val="001237D5"/>
    <w:rsid w:val="00127BC8"/>
    <w:rsid w:val="0013711D"/>
    <w:rsid w:val="00142318"/>
    <w:rsid w:val="001478F7"/>
    <w:rsid w:val="001553B5"/>
    <w:rsid w:val="001700CF"/>
    <w:rsid w:val="00183EBE"/>
    <w:rsid w:val="00184ADE"/>
    <w:rsid w:val="001939D4"/>
    <w:rsid w:val="001A7527"/>
    <w:rsid w:val="001C4E6B"/>
    <w:rsid w:val="001D5FE5"/>
    <w:rsid w:val="001F0C39"/>
    <w:rsid w:val="00206D6C"/>
    <w:rsid w:val="00212512"/>
    <w:rsid w:val="0021566C"/>
    <w:rsid w:val="00224404"/>
    <w:rsid w:val="002353F0"/>
    <w:rsid w:val="00257B10"/>
    <w:rsid w:val="00273316"/>
    <w:rsid w:val="00284F28"/>
    <w:rsid w:val="0029080B"/>
    <w:rsid w:val="002A1DA6"/>
    <w:rsid w:val="002A4341"/>
    <w:rsid w:val="002C0483"/>
    <w:rsid w:val="002E656C"/>
    <w:rsid w:val="002E6F8B"/>
    <w:rsid w:val="00323823"/>
    <w:rsid w:val="00331050"/>
    <w:rsid w:val="003336C6"/>
    <w:rsid w:val="0034544D"/>
    <w:rsid w:val="0035348C"/>
    <w:rsid w:val="0037408A"/>
    <w:rsid w:val="00375231"/>
    <w:rsid w:val="00386D70"/>
    <w:rsid w:val="003918E2"/>
    <w:rsid w:val="003C08D5"/>
    <w:rsid w:val="003E32B0"/>
    <w:rsid w:val="003E6485"/>
    <w:rsid w:val="00441458"/>
    <w:rsid w:val="0044173B"/>
    <w:rsid w:val="00444552"/>
    <w:rsid w:val="004520EB"/>
    <w:rsid w:val="00463CFA"/>
    <w:rsid w:val="00470559"/>
    <w:rsid w:val="004731C3"/>
    <w:rsid w:val="00475105"/>
    <w:rsid w:val="00482369"/>
    <w:rsid w:val="004A22AE"/>
    <w:rsid w:val="004A2AF9"/>
    <w:rsid w:val="004C692A"/>
    <w:rsid w:val="004D0580"/>
    <w:rsid w:val="004D2D51"/>
    <w:rsid w:val="004D70A9"/>
    <w:rsid w:val="004F03DC"/>
    <w:rsid w:val="004F27E2"/>
    <w:rsid w:val="004F6E3A"/>
    <w:rsid w:val="00517A44"/>
    <w:rsid w:val="00520BC3"/>
    <w:rsid w:val="005231BD"/>
    <w:rsid w:val="005269BF"/>
    <w:rsid w:val="005444D1"/>
    <w:rsid w:val="00545A68"/>
    <w:rsid w:val="00551D36"/>
    <w:rsid w:val="00564547"/>
    <w:rsid w:val="005803EA"/>
    <w:rsid w:val="00585D96"/>
    <w:rsid w:val="005A1531"/>
    <w:rsid w:val="005C53CF"/>
    <w:rsid w:val="005C5FD5"/>
    <w:rsid w:val="005C6ABD"/>
    <w:rsid w:val="005F6800"/>
    <w:rsid w:val="0062236C"/>
    <w:rsid w:val="0063029B"/>
    <w:rsid w:val="006316F2"/>
    <w:rsid w:val="006604C4"/>
    <w:rsid w:val="00667EC5"/>
    <w:rsid w:val="006842A8"/>
    <w:rsid w:val="006B0300"/>
    <w:rsid w:val="006B47AB"/>
    <w:rsid w:val="006C0BF5"/>
    <w:rsid w:val="006F0322"/>
    <w:rsid w:val="00700C39"/>
    <w:rsid w:val="00751984"/>
    <w:rsid w:val="00762F13"/>
    <w:rsid w:val="0076761F"/>
    <w:rsid w:val="00791D9C"/>
    <w:rsid w:val="00792D24"/>
    <w:rsid w:val="007B2AB8"/>
    <w:rsid w:val="007C5E53"/>
    <w:rsid w:val="007D4FC8"/>
    <w:rsid w:val="007E7AE3"/>
    <w:rsid w:val="00826338"/>
    <w:rsid w:val="00851B23"/>
    <w:rsid w:val="00875D77"/>
    <w:rsid w:val="00876B8B"/>
    <w:rsid w:val="00896F4A"/>
    <w:rsid w:val="008B1B17"/>
    <w:rsid w:val="008C71BC"/>
    <w:rsid w:val="008D3FE0"/>
    <w:rsid w:val="008E3E99"/>
    <w:rsid w:val="00907B11"/>
    <w:rsid w:val="009101FA"/>
    <w:rsid w:val="00923046"/>
    <w:rsid w:val="0093379D"/>
    <w:rsid w:val="00936FC3"/>
    <w:rsid w:val="009408A4"/>
    <w:rsid w:val="00940C52"/>
    <w:rsid w:val="00950337"/>
    <w:rsid w:val="0095124A"/>
    <w:rsid w:val="00964044"/>
    <w:rsid w:val="009730AC"/>
    <w:rsid w:val="00975194"/>
    <w:rsid w:val="009A1B48"/>
    <w:rsid w:val="009A3D8A"/>
    <w:rsid w:val="009A710F"/>
    <w:rsid w:val="009B45D1"/>
    <w:rsid w:val="009F010A"/>
    <w:rsid w:val="009F364E"/>
    <w:rsid w:val="00A0233F"/>
    <w:rsid w:val="00A1580F"/>
    <w:rsid w:val="00A2335B"/>
    <w:rsid w:val="00A2348C"/>
    <w:rsid w:val="00A40447"/>
    <w:rsid w:val="00A40CB6"/>
    <w:rsid w:val="00A76C30"/>
    <w:rsid w:val="00A90ED9"/>
    <w:rsid w:val="00A974D7"/>
    <w:rsid w:val="00A975EA"/>
    <w:rsid w:val="00AA1152"/>
    <w:rsid w:val="00AB68C2"/>
    <w:rsid w:val="00AB7EC2"/>
    <w:rsid w:val="00AE6258"/>
    <w:rsid w:val="00B05414"/>
    <w:rsid w:val="00B5118F"/>
    <w:rsid w:val="00B54506"/>
    <w:rsid w:val="00B95C5A"/>
    <w:rsid w:val="00BA0407"/>
    <w:rsid w:val="00BA5B76"/>
    <w:rsid w:val="00BB6F1D"/>
    <w:rsid w:val="00BE2B64"/>
    <w:rsid w:val="00BE45A1"/>
    <w:rsid w:val="00BF11FD"/>
    <w:rsid w:val="00C073C3"/>
    <w:rsid w:val="00C14B2C"/>
    <w:rsid w:val="00C23192"/>
    <w:rsid w:val="00C50950"/>
    <w:rsid w:val="00C906F6"/>
    <w:rsid w:val="00C919DA"/>
    <w:rsid w:val="00CA4123"/>
    <w:rsid w:val="00CA5E2D"/>
    <w:rsid w:val="00CC4CAC"/>
    <w:rsid w:val="00CF2662"/>
    <w:rsid w:val="00D01DFC"/>
    <w:rsid w:val="00D05F18"/>
    <w:rsid w:val="00D107EB"/>
    <w:rsid w:val="00D14CF0"/>
    <w:rsid w:val="00D41A92"/>
    <w:rsid w:val="00D47928"/>
    <w:rsid w:val="00D528B8"/>
    <w:rsid w:val="00D54833"/>
    <w:rsid w:val="00D6206D"/>
    <w:rsid w:val="00D915ED"/>
    <w:rsid w:val="00DA45D9"/>
    <w:rsid w:val="00DB0378"/>
    <w:rsid w:val="00DD42F1"/>
    <w:rsid w:val="00DE2EC7"/>
    <w:rsid w:val="00E044A8"/>
    <w:rsid w:val="00E10315"/>
    <w:rsid w:val="00E30C79"/>
    <w:rsid w:val="00E422FE"/>
    <w:rsid w:val="00E42EBA"/>
    <w:rsid w:val="00E42FC0"/>
    <w:rsid w:val="00E47108"/>
    <w:rsid w:val="00E6067B"/>
    <w:rsid w:val="00E71008"/>
    <w:rsid w:val="00E91471"/>
    <w:rsid w:val="00EA23F6"/>
    <w:rsid w:val="00EA527E"/>
    <w:rsid w:val="00EE6B15"/>
    <w:rsid w:val="00EF32EA"/>
    <w:rsid w:val="00F078EE"/>
    <w:rsid w:val="00F57D76"/>
    <w:rsid w:val="00F63D14"/>
    <w:rsid w:val="00F86391"/>
    <w:rsid w:val="00FC43ED"/>
    <w:rsid w:val="00FC5B82"/>
    <w:rsid w:val="00FF08BF"/>
    <w:rsid w:val="00FF1127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FFC37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A40CB6"/>
    <w:rPr>
      <w:color w:val="6EAC1C" w:themeColor="hyperlink"/>
      <w:u w:val="single"/>
    </w:rPr>
  </w:style>
  <w:style w:type="table" w:customStyle="1" w:styleId="10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422FE"/>
    <w:rPr>
      <w:sz w:val="20"/>
      <w:szCs w:val="20"/>
    </w:rPr>
  </w:style>
  <w:style w:type="paragraph" w:customStyle="1" w:styleId="1">
    <w:name w:val="樣式1"/>
    <w:basedOn w:val="a9"/>
    <w:link w:val="11"/>
    <w:qFormat/>
    <w:rsid w:val="00FC5B82"/>
    <w:pPr>
      <w:numPr>
        <w:numId w:val="20"/>
      </w:numPr>
      <w:spacing w:beforeLines="50" w:before="180" w:afterLines="50" w:after="180" w:line="480" w:lineRule="exact"/>
      <w:ind w:leftChars="0" w:left="851" w:hanging="851"/>
      <w:jc w:val="both"/>
    </w:pPr>
    <w:rPr>
      <w:rFonts w:ascii="微軟正黑體" w:eastAsia="微軟正黑體" w:hAnsi="微軟正黑體"/>
      <w:color w:val="000000" w:themeColor="text1"/>
      <w:sz w:val="28"/>
      <w:szCs w:val="28"/>
    </w:rPr>
  </w:style>
  <w:style w:type="character" w:customStyle="1" w:styleId="aa">
    <w:name w:val="清單段落 字元"/>
    <w:basedOn w:val="a0"/>
    <w:link w:val="a9"/>
    <w:uiPriority w:val="34"/>
    <w:rsid w:val="00FC5B82"/>
    <w:rPr>
      <w:rFonts w:ascii="Calibri" w:eastAsia="新細明體" w:hAnsi="Calibri" w:cs="Times New Roman"/>
    </w:rPr>
  </w:style>
  <w:style w:type="character" w:customStyle="1" w:styleId="11">
    <w:name w:val="樣式1 字元"/>
    <w:basedOn w:val="aa"/>
    <w:link w:val="1"/>
    <w:rsid w:val="00FC5B82"/>
    <w:rPr>
      <w:rFonts w:ascii="微軟正黑體" w:eastAsia="微軟正黑體" w:hAnsi="微軟正黑體" w:cs="Times New Roman"/>
      <w:color w:val="000000" w:themeColor="text1"/>
      <w:sz w:val="28"/>
      <w:szCs w:val="28"/>
    </w:rPr>
  </w:style>
  <w:style w:type="paragraph" w:styleId="ae">
    <w:name w:val="Revision"/>
    <w:hidden/>
    <w:uiPriority w:val="99"/>
    <w:semiHidden/>
    <w:rsid w:val="0039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281E-4195-477C-9CE8-AD192258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Vince Lo</cp:lastModifiedBy>
  <cp:revision>7</cp:revision>
  <dcterms:created xsi:type="dcterms:W3CDTF">2023-01-16T07:45:00Z</dcterms:created>
  <dcterms:modified xsi:type="dcterms:W3CDTF">2023-01-17T07:27:00Z</dcterms:modified>
</cp:coreProperties>
</file>